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6968" w14:textId="77777777" w:rsidR="00F1116B" w:rsidRDefault="00F1116B" w:rsidP="00F1116B">
      <w:pPr>
        <w:autoSpaceDE w:val="0"/>
        <w:autoSpaceDN w:val="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земельных участках, находящихся в государственной и (или) муниципальной собственности, расположенных в границах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 экономической зоны промышленно-производственного типа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Грязинского и Елецкого муниципальных районов Липецкой области и не сданных в аренду: </w:t>
      </w:r>
    </w:p>
    <w:p w14:paraId="05B89287" w14:textId="0C054780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Земельный участок с кадастровым номером 48:02:1000201:188 площадью </w:t>
      </w:r>
      <w:r w:rsidR="00AD5EF7">
        <w:rPr>
          <w:rFonts w:ascii="Times New Roman" w:hAnsi="Times New Roman" w:cs="Times New Roman"/>
          <w:sz w:val="28"/>
          <w:szCs w:val="28"/>
        </w:rPr>
        <w:t>4911500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14D9ED0F" w14:textId="77777777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Земельный участок с кадастровым номером 48:07:1500901:189 площадью 11389018 кв.м.</w:t>
      </w:r>
    </w:p>
    <w:p w14:paraId="5220DA4A" w14:textId="77777777" w:rsidR="0062662D" w:rsidRDefault="0062662D" w:rsidP="00F1116B">
      <w:pPr>
        <w:ind w:firstLine="567"/>
        <w:jc w:val="both"/>
      </w:pPr>
    </w:p>
    <w:sectPr w:rsidR="006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D"/>
    <w:rsid w:val="00156CA9"/>
    <w:rsid w:val="0062662D"/>
    <w:rsid w:val="00AD5EF7"/>
    <w:rsid w:val="00F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B05"/>
  <w15:chartTrackingRefBased/>
  <w15:docId w15:val="{D3AE0CE7-9FA0-49FE-B413-9ADD8C7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6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Елена Владимировна</dc:creator>
  <cp:keywords/>
  <dc:description/>
  <cp:lastModifiedBy>Милюкова Елена Владимировна</cp:lastModifiedBy>
  <cp:revision>4</cp:revision>
  <dcterms:created xsi:type="dcterms:W3CDTF">2023-10-12T09:24:00Z</dcterms:created>
  <dcterms:modified xsi:type="dcterms:W3CDTF">2023-12-28T06:59:00Z</dcterms:modified>
</cp:coreProperties>
</file>